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DA1E" w14:textId="5358963A" w:rsidR="00F01F51" w:rsidRDefault="00F01F51" w:rsidP="00F01F51">
      <w:pPr>
        <w:jc w:val="both"/>
      </w:pPr>
    </w:p>
    <w:p w14:paraId="70F2DA1F" w14:textId="77777777" w:rsidR="00F01F51" w:rsidRDefault="00F01F51" w:rsidP="00F449D8">
      <w:pPr>
        <w:jc w:val="both"/>
      </w:pPr>
      <w:r>
        <w:t>Les Jardins de Brocéliande, parc floral de 24 hectares situés à Bréal-sous-Montfort sont un lieu responsable de découvertes botaniques, culturelles et d’amusement à l’attention du grand public qui permet l’éveil et l’apprentissage de la biodiversité. Avec au cœur du projet, l’insertion de personnes en situation de handicap.  Les Jardins de Brocéliande reçoivent aujourd’hui plus de 110 000 visiteurs par saison et répondent aux labels Qualité Tourisme, Jardin Remarquable et Tourisme et Handicap.</w:t>
      </w:r>
    </w:p>
    <w:p w14:paraId="70F2DA20" w14:textId="77777777" w:rsidR="00F01F51" w:rsidRDefault="00F01F51" w:rsidP="00F449D8">
      <w:pPr>
        <w:jc w:val="both"/>
      </w:pPr>
    </w:p>
    <w:p w14:paraId="70F2DA21" w14:textId="77777777" w:rsidR="00F01F51" w:rsidRDefault="00F01F51" w:rsidP="00F449D8">
      <w:pPr>
        <w:jc w:val="both"/>
      </w:pPr>
      <w:r>
        <w:t xml:space="preserve">Pour la saison 2019, les </w:t>
      </w:r>
      <w:smartTag w:uri="urn:schemas-microsoft-com:office:smarttags" w:element="PersonName">
        <w:smartTagPr>
          <w:attr w:name="ProductID" w:val="Jardins de Broc￩liande"/>
        </w:smartTagPr>
        <w:r>
          <w:t>Jardins de Brocéliande</w:t>
        </w:r>
      </w:smartTag>
      <w:r>
        <w:t xml:space="preserve"> recrutent :</w:t>
      </w:r>
    </w:p>
    <w:p w14:paraId="70F2DA22" w14:textId="77777777" w:rsidR="00F01F51" w:rsidRDefault="00F01F51" w:rsidP="00F449D8">
      <w:pPr>
        <w:jc w:val="both"/>
      </w:pPr>
    </w:p>
    <w:p w14:paraId="70F2DA23" w14:textId="77777777" w:rsidR="00F01F51" w:rsidRPr="00F01F51" w:rsidRDefault="00F01F51" w:rsidP="00F449D8">
      <w:pPr>
        <w:jc w:val="both"/>
        <w:rPr>
          <w:sz w:val="28"/>
          <w:szCs w:val="28"/>
        </w:rPr>
      </w:pPr>
      <w:r w:rsidRPr="00F01F51">
        <w:rPr>
          <w:sz w:val="28"/>
          <w:szCs w:val="28"/>
        </w:rPr>
        <w:t>un(e) animateur/animatrice nature</w:t>
      </w:r>
      <w:r w:rsidR="0044701E">
        <w:rPr>
          <w:sz w:val="28"/>
          <w:szCs w:val="28"/>
        </w:rPr>
        <w:t xml:space="preserve"> </w:t>
      </w:r>
      <w:r w:rsidR="0044701E" w:rsidRPr="00CB402F">
        <w:rPr>
          <w:sz w:val="28"/>
          <w:szCs w:val="28"/>
        </w:rPr>
        <w:t>et agent d’accueil</w:t>
      </w:r>
      <w:r w:rsidRPr="00CB402F">
        <w:rPr>
          <w:sz w:val="28"/>
          <w:szCs w:val="28"/>
        </w:rPr>
        <w:t xml:space="preserve"> (CC66 moniteur adjoint d’animation</w:t>
      </w:r>
      <w:r w:rsidR="0044701E" w:rsidRPr="00CB402F">
        <w:rPr>
          <w:sz w:val="28"/>
          <w:szCs w:val="28"/>
        </w:rPr>
        <w:t xml:space="preserve"> et/ou d’activités et d’agent de bureau et de service intérieur</w:t>
      </w:r>
      <w:r w:rsidRPr="00CB402F">
        <w:rPr>
          <w:sz w:val="28"/>
          <w:szCs w:val="28"/>
        </w:rPr>
        <w:t xml:space="preserve">) </w:t>
      </w:r>
      <w:r w:rsidRPr="00F01F51">
        <w:rPr>
          <w:sz w:val="28"/>
          <w:szCs w:val="28"/>
        </w:rPr>
        <w:t>:</w:t>
      </w:r>
    </w:p>
    <w:p w14:paraId="70F2DA24" w14:textId="77777777" w:rsidR="00F01F51" w:rsidRDefault="00F01F51" w:rsidP="00F449D8">
      <w:pPr>
        <w:jc w:val="both"/>
      </w:pPr>
    </w:p>
    <w:p w14:paraId="70F2DA25" w14:textId="77777777" w:rsidR="00F449D8" w:rsidRPr="00F449D8" w:rsidRDefault="00F449D8" w:rsidP="00F449D8">
      <w:pPr>
        <w:shd w:val="clear" w:color="auto" w:fill="FFFFFF"/>
        <w:spacing w:after="240"/>
        <w:jc w:val="both"/>
        <w:rPr>
          <w:color w:val="000000"/>
        </w:rPr>
      </w:pPr>
      <w:r w:rsidRPr="00F449D8">
        <w:rPr>
          <w:b/>
          <w:bCs/>
          <w:color w:val="000000"/>
        </w:rPr>
        <w:t>Missions</w:t>
      </w:r>
    </w:p>
    <w:p w14:paraId="70F2DA26" w14:textId="77777777" w:rsidR="00F449D8" w:rsidRPr="00F449D8" w:rsidRDefault="00F449D8" w:rsidP="00F449D8">
      <w:pPr>
        <w:shd w:val="clear" w:color="auto" w:fill="FFFFFF"/>
        <w:spacing w:after="240"/>
        <w:jc w:val="both"/>
        <w:rPr>
          <w:color w:val="000000"/>
        </w:rPr>
      </w:pPr>
      <w:r w:rsidRPr="00F449D8">
        <w:rPr>
          <w:color w:val="000000"/>
        </w:rPr>
        <w:t xml:space="preserve">Sous la responsabilité du </w:t>
      </w:r>
      <w:r>
        <w:rPr>
          <w:color w:val="000000"/>
        </w:rPr>
        <w:t>cadre Responsable du service</w:t>
      </w:r>
      <w:r w:rsidRPr="00F449D8">
        <w:rPr>
          <w:color w:val="000000"/>
        </w:rPr>
        <w:t>, l'animateur/ l'animatrice se verra confier les missions suivantes :</w:t>
      </w:r>
    </w:p>
    <w:p w14:paraId="70F2DA27" w14:textId="77777777" w:rsidR="00F449D8" w:rsidRDefault="00F449D8" w:rsidP="00510F8A">
      <w:pPr>
        <w:numPr>
          <w:ilvl w:val="0"/>
          <w:numId w:val="1"/>
        </w:numPr>
        <w:shd w:val="clear" w:color="auto" w:fill="FFFFFF"/>
        <w:tabs>
          <w:tab w:val="clear" w:pos="720"/>
          <w:tab w:val="num" w:pos="360"/>
        </w:tabs>
        <w:spacing w:before="100" w:beforeAutospacing="1" w:after="100" w:afterAutospacing="1" w:line="259" w:lineRule="auto"/>
        <w:ind w:left="360"/>
        <w:jc w:val="both"/>
        <w:rPr>
          <w:color w:val="000000"/>
        </w:rPr>
      </w:pPr>
      <w:r w:rsidRPr="00F449D8">
        <w:rPr>
          <w:color w:val="000000"/>
        </w:rPr>
        <w:t xml:space="preserve">Sensibiliser les publics scolaires </w:t>
      </w:r>
      <w:r>
        <w:rPr>
          <w:color w:val="000000"/>
        </w:rPr>
        <w:t xml:space="preserve">et autres groupes enfants </w:t>
      </w:r>
      <w:r w:rsidRPr="00F449D8">
        <w:rPr>
          <w:color w:val="000000"/>
        </w:rPr>
        <w:t xml:space="preserve">à la biodiversité locale, à travers des animations </w:t>
      </w:r>
      <w:r w:rsidR="00510F8A">
        <w:rPr>
          <w:color w:val="000000"/>
        </w:rPr>
        <w:t>fixées</w:t>
      </w:r>
      <w:r w:rsidRPr="00F449D8">
        <w:rPr>
          <w:color w:val="000000"/>
        </w:rPr>
        <w:t xml:space="preserve"> dans le programme d'animation </w:t>
      </w:r>
      <w:r>
        <w:rPr>
          <w:color w:val="000000"/>
        </w:rPr>
        <w:t>des Jardins de Brocéliande</w:t>
      </w:r>
      <w:r w:rsidRPr="00F449D8">
        <w:rPr>
          <w:color w:val="000000"/>
        </w:rPr>
        <w:t xml:space="preserve"> (animations nature et b</w:t>
      </w:r>
      <w:r w:rsidR="00510F8A">
        <w:rPr>
          <w:color w:val="000000"/>
        </w:rPr>
        <w:t>iodiversité, animation climat, animation autour des contes de Brocéliande)</w:t>
      </w:r>
    </w:p>
    <w:p w14:paraId="70F2DA28" w14:textId="77777777" w:rsidR="00510F8A" w:rsidRPr="00704350" w:rsidRDefault="00510F8A" w:rsidP="00510F8A">
      <w:pPr>
        <w:numPr>
          <w:ilvl w:val="0"/>
          <w:numId w:val="1"/>
        </w:numPr>
        <w:shd w:val="clear" w:color="auto" w:fill="FFFFFF"/>
        <w:tabs>
          <w:tab w:val="clear" w:pos="720"/>
          <w:tab w:val="num" w:pos="360"/>
        </w:tabs>
        <w:spacing w:before="100" w:beforeAutospacing="1" w:after="100" w:afterAutospacing="1"/>
        <w:ind w:left="360"/>
        <w:rPr>
          <w:color w:val="000000"/>
        </w:rPr>
      </w:pPr>
      <w:r w:rsidRPr="00704350">
        <w:rPr>
          <w:color w:val="000000"/>
        </w:rPr>
        <w:t>Sensibiliser les publics adultes à ces thématiques, à travers des</w:t>
      </w:r>
      <w:r w:rsidRPr="00510F8A">
        <w:rPr>
          <w:color w:val="000000"/>
        </w:rPr>
        <w:t xml:space="preserve"> animations grand public ou des visites guidées pour les groupes</w:t>
      </w:r>
    </w:p>
    <w:p w14:paraId="70F2DA29" w14:textId="77777777" w:rsidR="00510F8A" w:rsidRPr="00704350" w:rsidRDefault="00510F8A" w:rsidP="00AE5DB7">
      <w:pPr>
        <w:numPr>
          <w:ilvl w:val="0"/>
          <w:numId w:val="1"/>
        </w:numPr>
        <w:shd w:val="clear" w:color="auto" w:fill="FFFFFF"/>
        <w:tabs>
          <w:tab w:val="clear" w:pos="720"/>
          <w:tab w:val="num" w:pos="360"/>
        </w:tabs>
        <w:spacing w:before="100" w:beforeAutospacing="1" w:after="100" w:afterAutospacing="1" w:line="259" w:lineRule="auto"/>
        <w:ind w:left="360"/>
        <w:jc w:val="both"/>
        <w:rPr>
          <w:color w:val="000000"/>
        </w:rPr>
      </w:pPr>
      <w:r w:rsidRPr="00704350">
        <w:rPr>
          <w:color w:val="000000"/>
        </w:rPr>
        <w:t>Concevoir des outils pédagogiques pour tous les publics, en fonction des</w:t>
      </w:r>
      <w:r>
        <w:rPr>
          <w:color w:val="000000"/>
        </w:rPr>
        <w:t xml:space="preserve"> projets menés par les Jardins de Brocéliande (programme des évènementiels ou des prestations proposées)</w:t>
      </w:r>
    </w:p>
    <w:p w14:paraId="70F2DA2A" w14:textId="77777777" w:rsidR="00510F8A" w:rsidRDefault="00510F8A" w:rsidP="00510F8A">
      <w:pPr>
        <w:numPr>
          <w:ilvl w:val="0"/>
          <w:numId w:val="1"/>
        </w:numPr>
        <w:shd w:val="clear" w:color="auto" w:fill="FFFFFF"/>
        <w:tabs>
          <w:tab w:val="clear" w:pos="720"/>
          <w:tab w:val="num" w:pos="360"/>
        </w:tabs>
        <w:spacing w:before="100" w:beforeAutospacing="1" w:after="100" w:afterAutospacing="1" w:line="259" w:lineRule="auto"/>
        <w:ind w:left="360"/>
        <w:jc w:val="both"/>
        <w:rPr>
          <w:color w:val="000000"/>
        </w:rPr>
      </w:pPr>
      <w:r>
        <w:rPr>
          <w:color w:val="000000"/>
        </w:rPr>
        <w:t>G</w:t>
      </w:r>
      <w:r w:rsidRPr="00704350">
        <w:rPr>
          <w:color w:val="000000"/>
        </w:rPr>
        <w:t>arantir la qualité et la c</w:t>
      </w:r>
      <w:r>
        <w:rPr>
          <w:color w:val="000000"/>
        </w:rPr>
        <w:t>ohérence des actions éducatives</w:t>
      </w:r>
    </w:p>
    <w:p w14:paraId="70F2DA2B" w14:textId="77777777" w:rsidR="00510F8A" w:rsidRDefault="00510F8A" w:rsidP="00510F8A">
      <w:pPr>
        <w:numPr>
          <w:ilvl w:val="0"/>
          <w:numId w:val="1"/>
        </w:numPr>
        <w:shd w:val="clear" w:color="auto" w:fill="FFFFFF"/>
        <w:tabs>
          <w:tab w:val="clear" w:pos="720"/>
          <w:tab w:val="num" w:pos="360"/>
        </w:tabs>
        <w:spacing w:before="100" w:beforeAutospacing="1" w:after="100" w:afterAutospacing="1"/>
        <w:ind w:left="360"/>
        <w:rPr>
          <w:color w:val="000000"/>
        </w:rPr>
      </w:pPr>
      <w:r w:rsidRPr="00704350">
        <w:rPr>
          <w:color w:val="000000"/>
        </w:rPr>
        <w:t xml:space="preserve">Participer à l'entretien et à l'aménagement </w:t>
      </w:r>
      <w:r>
        <w:rPr>
          <w:color w:val="000000"/>
        </w:rPr>
        <w:t>des jardins</w:t>
      </w:r>
      <w:r w:rsidRPr="00704350">
        <w:rPr>
          <w:color w:val="000000"/>
        </w:rPr>
        <w:t xml:space="preserve"> et </w:t>
      </w:r>
      <w:r>
        <w:rPr>
          <w:color w:val="000000"/>
        </w:rPr>
        <w:t>des sentiers sensoriels</w:t>
      </w:r>
      <w:r w:rsidRPr="00704350">
        <w:rPr>
          <w:color w:val="000000"/>
        </w:rPr>
        <w:t>, en</w:t>
      </w:r>
      <w:r>
        <w:rPr>
          <w:color w:val="000000"/>
        </w:rPr>
        <w:t xml:space="preserve"> lien avec le reste de l'équipe – référer toute anomalie au responsable </w:t>
      </w:r>
    </w:p>
    <w:p w14:paraId="70F2DA2C" w14:textId="77777777" w:rsidR="00510F8A" w:rsidRDefault="00510F8A" w:rsidP="00510F8A">
      <w:pPr>
        <w:numPr>
          <w:ilvl w:val="0"/>
          <w:numId w:val="1"/>
        </w:numPr>
        <w:shd w:val="clear" w:color="auto" w:fill="FFFFFF"/>
        <w:tabs>
          <w:tab w:val="clear" w:pos="720"/>
          <w:tab w:val="num" w:pos="360"/>
        </w:tabs>
        <w:spacing w:before="100" w:beforeAutospacing="1" w:after="100" w:afterAutospacing="1"/>
        <w:ind w:left="360"/>
        <w:rPr>
          <w:color w:val="000000"/>
        </w:rPr>
      </w:pPr>
      <w:r>
        <w:rPr>
          <w:color w:val="000000"/>
        </w:rPr>
        <w:t>Participer à l’entretien des aménagements d’accueil du public (sanitaires, boutique, bar, glacier, etc.)</w:t>
      </w:r>
    </w:p>
    <w:p w14:paraId="70F2DA2D" w14:textId="77777777" w:rsidR="00510F8A" w:rsidRPr="00F449D8" w:rsidRDefault="00510F8A" w:rsidP="00510F8A">
      <w:pPr>
        <w:numPr>
          <w:ilvl w:val="0"/>
          <w:numId w:val="1"/>
        </w:numPr>
        <w:shd w:val="clear" w:color="auto" w:fill="FFFFFF"/>
        <w:tabs>
          <w:tab w:val="clear" w:pos="720"/>
          <w:tab w:val="num" w:pos="360"/>
        </w:tabs>
        <w:spacing w:before="100" w:beforeAutospacing="1" w:after="100" w:afterAutospacing="1"/>
        <w:ind w:left="360"/>
        <w:rPr>
          <w:color w:val="000000"/>
        </w:rPr>
      </w:pPr>
      <w:r>
        <w:rPr>
          <w:color w:val="000000"/>
        </w:rPr>
        <w:t>Travail 1 week-end sur deux pour participer à l’accueil du public et aux services proposés.</w:t>
      </w:r>
    </w:p>
    <w:p w14:paraId="70F2DA2E" w14:textId="77777777" w:rsidR="00F01F51" w:rsidRDefault="00F01F51" w:rsidP="00F01F51">
      <w:pPr>
        <w:jc w:val="both"/>
      </w:pPr>
    </w:p>
    <w:p w14:paraId="70F2DA2F" w14:textId="77777777" w:rsidR="00F01F51" w:rsidRPr="00F449D8" w:rsidRDefault="00F01F51" w:rsidP="00F01F51">
      <w:pPr>
        <w:jc w:val="both"/>
      </w:pPr>
    </w:p>
    <w:p w14:paraId="70F2DA30" w14:textId="77777777" w:rsidR="00F01F51" w:rsidRPr="00F01F51" w:rsidRDefault="00F01F51" w:rsidP="00F449D8">
      <w:pPr>
        <w:shd w:val="clear" w:color="auto" w:fill="FFFFFF"/>
        <w:spacing w:after="240"/>
        <w:jc w:val="both"/>
        <w:rPr>
          <w:color w:val="000000"/>
        </w:rPr>
      </w:pPr>
      <w:r w:rsidRPr="00F01F51">
        <w:rPr>
          <w:b/>
          <w:bCs/>
          <w:color w:val="000000"/>
        </w:rPr>
        <w:t>Savoir-faire</w:t>
      </w:r>
    </w:p>
    <w:p w14:paraId="70F2DA31" w14:textId="77777777" w:rsidR="00F449D8" w:rsidRPr="00F449D8" w:rsidRDefault="00F01F51" w:rsidP="00F449D8">
      <w:pPr>
        <w:pStyle w:val="Paragraphedeliste"/>
        <w:numPr>
          <w:ilvl w:val="0"/>
          <w:numId w:val="2"/>
        </w:numPr>
        <w:shd w:val="clear" w:color="auto" w:fill="FFFFFF"/>
        <w:jc w:val="both"/>
        <w:rPr>
          <w:color w:val="000000"/>
        </w:rPr>
      </w:pPr>
      <w:r w:rsidRPr="00F449D8">
        <w:rPr>
          <w:color w:val="000000"/>
        </w:rPr>
        <w:t>Maitrise les techniques d'animation</w:t>
      </w:r>
    </w:p>
    <w:p w14:paraId="70F2DA32" w14:textId="77777777" w:rsidR="00F01F51" w:rsidRPr="00F449D8" w:rsidRDefault="00F01F51" w:rsidP="00F449D8">
      <w:pPr>
        <w:pStyle w:val="Paragraphedeliste"/>
        <w:numPr>
          <w:ilvl w:val="0"/>
          <w:numId w:val="2"/>
        </w:numPr>
        <w:shd w:val="clear" w:color="auto" w:fill="FFFFFF"/>
        <w:jc w:val="both"/>
        <w:rPr>
          <w:color w:val="000000"/>
        </w:rPr>
      </w:pPr>
      <w:r w:rsidRPr="00F449D8">
        <w:rPr>
          <w:color w:val="000000"/>
        </w:rPr>
        <w:t>Sait adapter son discours et ses supports pédagogiques au public visé</w:t>
      </w:r>
    </w:p>
    <w:p w14:paraId="70F2DA33" w14:textId="77777777" w:rsidR="00F01F51" w:rsidRPr="00F449D8" w:rsidRDefault="00F01F51" w:rsidP="00F449D8">
      <w:pPr>
        <w:pStyle w:val="Paragraphedeliste"/>
        <w:numPr>
          <w:ilvl w:val="0"/>
          <w:numId w:val="2"/>
        </w:numPr>
        <w:shd w:val="clear" w:color="auto" w:fill="FFFFFF"/>
        <w:jc w:val="both"/>
        <w:rPr>
          <w:color w:val="000000"/>
        </w:rPr>
      </w:pPr>
      <w:r w:rsidRPr="00F449D8">
        <w:rPr>
          <w:color w:val="000000"/>
        </w:rPr>
        <w:t>Maitrise des techniques d'activités diverses</w:t>
      </w:r>
    </w:p>
    <w:p w14:paraId="70F2DA34" w14:textId="77777777" w:rsidR="00F01F51" w:rsidRPr="00F449D8" w:rsidRDefault="00F01F51" w:rsidP="00F449D8">
      <w:pPr>
        <w:pStyle w:val="Paragraphedeliste"/>
        <w:numPr>
          <w:ilvl w:val="0"/>
          <w:numId w:val="2"/>
        </w:numPr>
        <w:shd w:val="clear" w:color="auto" w:fill="FFFFFF"/>
        <w:jc w:val="both"/>
        <w:rPr>
          <w:color w:val="000000"/>
        </w:rPr>
      </w:pPr>
      <w:r w:rsidRPr="00F449D8">
        <w:rPr>
          <w:color w:val="000000"/>
        </w:rPr>
        <w:t>Sait transmettre son goût ou sa passion pour la protection de l’environnement</w:t>
      </w:r>
    </w:p>
    <w:p w14:paraId="70F2DA35" w14:textId="77777777" w:rsidR="00F449D8" w:rsidRPr="00F449D8" w:rsidRDefault="00F01F51" w:rsidP="00F449D8">
      <w:pPr>
        <w:pStyle w:val="Paragraphedeliste"/>
        <w:numPr>
          <w:ilvl w:val="0"/>
          <w:numId w:val="2"/>
        </w:numPr>
        <w:shd w:val="clear" w:color="auto" w:fill="FFFFFF"/>
        <w:jc w:val="both"/>
        <w:rPr>
          <w:color w:val="000000"/>
        </w:rPr>
      </w:pPr>
      <w:r w:rsidRPr="00F449D8">
        <w:rPr>
          <w:color w:val="000000"/>
        </w:rPr>
        <w:t>Maîtrise des outils bureautiques et informatiques</w:t>
      </w:r>
      <w:r w:rsidR="00F449D8" w:rsidRPr="00F449D8">
        <w:rPr>
          <w:rFonts w:ascii="Helvetica" w:hAnsi="Helvetica" w:cs="Helvetica"/>
          <w:color w:val="000000"/>
          <w:sz w:val="20"/>
          <w:szCs w:val="20"/>
        </w:rPr>
        <w:t xml:space="preserve"> </w:t>
      </w:r>
    </w:p>
    <w:p w14:paraId="70F2DA36" w14:textId="77777777" w:rsidR="00F01F51" w:rsidRDefault="00F449D8" w:rsidP="00F449D8">
      <w:pPr>
        <w:pStyle w:val="Paragraphedeliste"/>
        <w:numPr>
          <w:ilvl w:val="0"/>
          <w:numId w:val="2"/>
        </w:numPr>
        <w:shd w:val="clear" w:color="auto" w:fill="FFFFFF"/>
        <w:jc w:val="both"/>
        <w:rPr>
          <w:color w:val="000000"/>
        </w:rPr>
      </w:pPr>
      <w:r w:rsidRPr="00F449D8">
        <w:rPr>
          <w:color w:val="000000"/>
        </w:rPr>
        <w:t>Capacités rédactionnelles et relationnelles</w:t>
      </w:r>
    </w:p>
    <w:p w14:paraId="70F2DA37" w14:textId="77777777" w:rsidR="00F449D8" w:rsidRDefault="00F449D8" w:rsidP="00F449D8">
      <w:pPr>
        <w:pStyle w:val="Paragraphedeliste"/>
        <w:numPr>
          <w:ilvl w:val="0"/>
          <w:numId w:val="2"/>
        </w:numPr>
        <w:shd w:val="clear" w:color="auto" w:fill="FFFFFF"/>
        <w:jc w:val="both"/>
        <w:rPr>
          <w:color w:val="000000"/>
        </w:rPr>
      </w:pPr>
      <w:r w:rsidRPr="00F449D8">
        <w:rPr>
          <w:color w:val="000000"/>
        </w:rPr>
        <w:t>Etre capable d'organiser e</w:t>
      </w:r>
      <w:r>
        <w:rPr>
          <w:color w:val="000000"/>
        </w:rPr>
        <w:t>t gérer un planning d'activités</w:t>
      </w:r>
    </w:p>
    <w:p w14:paraId="70F2DA38"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t>Connaissance des règles de sécurité et d'encadrement</w:t>
      </w:r>
    </w:p>
    <w:p w14:paraId="70F2DA39" w14:textId="77777777" w:rsidR="00F449D8" w:rsidRPr="00F449D8" w:rsidRDefault="00F449D8" w:rsidP="00F449D8">
      <w:pPr>
        <w:shd w:val="clear" w:color="auto" w:fill="FFFFFF"/>
        <w:spacing w:after="240"/>
        <w:jc w:val="both"/>
        <w:rPr>
          <w:rFonts w:ascii="Helvetica" w:hAnsi="Helvetica" w:cs="Helvetica"/>
          <w:color w:val="000000"/>
          <w:sz w:val="20"/>
          <w:szCs w:val="20"/>
        </w:rPr>
      </w:pPr>
    </w:p>
    <w:p w14:paraId="70F2DA3A" w14:textId="77777777" w:rsidR="00F449D8" w:rsidRPr="00F449D8" w:rsidRDefault="00F449D8" w:rsidP="00F449D8">
      <w:pPr>
        <w:shd w:val="clear" w:color="auto" w:fill="FFFFFF"/>
        <w:spacing w:after="240"/>
        <w:jc w:val="both"/>
        <w:rPr>
          <w:color w:val="000000"/>
        </w:rPr>
      </w:pPr>
      <w:r w:rsidRPr="00F449D8">
        <w:rPr>
          <w:b/>
          <w:bCs/>
          <w:iCs/>
          <w:color w:val="000000"/>
        </w:rPr>
        <w:t>Savoir-être</w:t>
      </w:r>
    </w:p>
    <w:p w14:paraId="70F2DA3B"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lastRenderedPageBreak/>
        <w:t>Aisance relationnelle</w:t>
      </w:r>
    </w:p>
    <w:p w14:paraId="70F2DA3C"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t>Dynamisme</w:t>
      </w:r>
    </w:p>
    <w:p w14:paraId="70F2DA3D"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t>Autonomie</w:t>
      </w:r>
    </w:p>
    <w:p w14:paraId="70F2DA3E" w14:textId="77777777" w:rsidR="00F449D8" w:rsidRDefault="00F449D8" w:rsidP="00F449D8">
      <w:pPr>
        <w:pStyle w:val="Paragraphedeliste"/>
        <w:numPr>
          <w:ilvl w:val="0"/>
          <w:numId w:val="2"/>
        </w:numPr>
        <w:shd w:val="clear" w:color="auto" w:fill="FFFFFF"/>
        <w:spacing w:after="240"/>
        <w:jc w:val="both"/>
        <w:rPr>
          <w:color w:val="000000"/>
        </w:rPr>
      </w:pPr>
      <w:r>
        <w:rPr>
          <w:color w:val="000000"/>
        </w:rPr>
        <w:t>Esprit d’initiative</w:t>
      </w:r>
    </w:p>
    <w:p w14:paraId="70F2DA3F"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t>Rigueur</w:t>
      </w:r>
    </w:p>
    <w:p w14:paraId="70F2DA40"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t>Disponibilité</w:t>
      </w:r>
    </w:p>
    <w:p w14:paraId="70F2DA41"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t>Organisation</w:t>
      </w:r>
    </w:p>
    <w:p w14:paraId="70F2DA42"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t>Écoute</w:t>
      </w:r>
    </w:p>
    <w:p w14:paraId="70F2DA43" w14:textId="77777777" w:rsidR="00F449D8" w:rsidRPr="00F449D8" w:rsidRDefault="00F449D8" w:rsidP="00F449D8">
      <w:pPr>
        <w:pStyle w:val="Paragraphedeliste"/>
        <w:numPr>
          <w:ilvl w:val="0"/>
          <w:numId w:val="2"/>
        </w:numPr>
        <w:shd w:val="clear" w:color="auto" w:fill="FFFFFF"/>
        <w:spacing w:after="240"/>
        <w:jc w:val="both"/>
        <w:rPr>
          <w:color w:val="000000"/>
        </w:rPr>
      </w:pPr>
      <w:r>
        <w:rPr>
          <w:color w:val="000000"/>
        </w:rPr>
        <w:t>Des a</w:t>
      </w:r>
      <w:r w:rsidRPr="00F449D8">
        <w:rPr>
          <w:color w:val="000000"/>
        </w:rPr>
        <w:t>ptitude</w:t>
      </w:r>
      <w:r>
        <w:rPr>
          <w:color w:val="000000"/>
        </w:rPr>
        <w:t>s au travail en équipe</w:t>
      </w:r>
    </w:p>
    <w:p w14:paraId="70F2DA44" w14:textId="77777777" w:rsidR="00F449D8" w:rsidRPr="00F449D8" w:rsidRDefault="00F449D8" w:rsidP="00F449D8">
      <w:pPr>
        <w:pStyle w:val="Paragraphedeliste"/>
        <w:numPr>
          <w:ilvl w:val="0"/>
          <w:numId w:val="2"/>
        </w:numPr>
        <w:shd w:val="clear" w:color="auto" w:fill="FFFFFF"/>
        <w:spacing w:after="240"/>
        <w:jc w:val="both"/>
        <w:rPr>
          <w:color w:val="000000"/>
        </w:rPr>
      </w:pPr>
      <w:r w:rsidRPr="00F449D8">
        <w:rPr>
          <w:color w:val="000000"/>
        </w:rPr>
        <w:t>Créativité</w:t>
      </w:r>
      <w:r>
        <w:rPr>
          <w:color w:val="000000"/>
        </w:rPr>
        <w:t xml:space="preserve"> / fantaisie</w:t>
      </w:r>
    </w:p>
    <w:p w14:paraId="70F2DA45" w14:textId="77777777" w:rsidR="00F449D8" w:rsidRPr="00F449D8" w:rsidRDefault="00F449D8" w:rsidP="00F449D8">
      <w:pPr>
        <w:pStyle w:val="Paragraphedeliste"/>
        <w:numPr>
          <w:ilvl w:val="0"/>
          <w:numId w:val="2"/>
        </w:numPr>
        <w:shd w:val="clear" w:color="auto" w:fill="FFFFFF"/>
        <w:spacing w:after="240"/>
        <w:rPr>
          <w:color w:val="000000"/>
        </w:rPr>
      </w:pPr>
      <w:r>
        <w:rPr>
          <w:color w:val="000000"/>
        </w:rPr>
        <w:t>L’envie de partager ses compétences au service de la structure</w:t>
      </w:r>
    </w:p>
    <w:p w14:paraId="70F2DA46" w14:textId="77777777" w:rsidR="00F01F51" w:rsidRDefault="00F01F51" w:rsidP="00F01F51">
      <w:pPr>
        <w:jc w:val="both"/>
      </w:pPr>
      <w:r>
        <w:t xml:space="preserve"> </w:t>
      </w:r>
    </w:p>
    <w:p w14:paraId="70F2DA47" w14:textId="77777777" w:rsidR="00F449D8" w:rsidRDefault="00F449D8" w:rsidP="00F01F51">
      <w:pPr>
        <w:jc w:val="both"/>
      </w:pPr>
    </w:p>
    <w:p w14:paraId="70F2DA48" w14:textId="659126E7" w:rsidR="00F01F51" w:rsidRDefault="00F01F51" w:rsidP="00F01F51">
      <w:pPr>
        <w:jc w:val="both"/>
      </w:pPr>
      <w:r>
        <w:t xml:space="preserve">Contrat saisonnier à temps plein sur une base de 35 heures, à pourvoir </w:t>
      </w:r>
      <w:r w:rsidR="00C675C1">
        <w:t>de mi-</w:t>
      </w:r>
      <w:r>
        <w:t xml:space="preserve">mars </w:t>
      </w:r>
      <w:r w:rsidR="00C675C1">
        <w:t>à fin septembre 2019.</w:t>
      </w:r>
      <w:bookmarkStart w:id="0" w:name="_GoBack"/>
      <w:bookmarkEnd w:id="0"/>
    </w:p>
    <w:p w14:paraId="70F2DA49" w14:textId="77777777" w:rsidR="00F01F51" w:rsidRDefault="00F01F51" w:rsidP="00F01F51">
      <w:pPr>
        <w:jc w:val="both"/>
      </w:pPr>
      <w:r>
        <w:t>Permis obligatoire.</w:t>
      </w:r>
    </w:p>
    <w:p w14:paraId="70F2DA4A" w14:textId="77777777" w:rsidR="00F01F51" w:rsidRDefault="00F01F51" w:rsidP="00F01F51"/>
    <w:p w14:paraId="70F2DA4B" w14:textId="77777777" w:rsidR="00F01F51" w:rsidRDefault="00F01F51" w:rsidP="00F01F51"/>
    <w:p w14:paraId="70F2DA4C" w14:textId="77777777" w:rsidR="00F01F51" w:rsidRDefault="00F01F51" w:rsidP="00F01F51">
      <w:r>
        <w:t xml:space="preserve">Envoyer CV et lettre de motivation par mail  </w:t>
      </w:r>
    </w:p>
    <w:p w14:paraId="70F2DA4D" w14:textId="77777777" w:rsidR="00F01F51" w:rsidRDefault="00F01F51" w:rsidP="00F01F51">
      <w:r>
        <w:t>Johanna Veillard</w:t>
      </w:r>
    </w:p>
    <w:p w14:paraId="70F2DA4E" w14:textId="77777777" w:rsidR="00F01F51" w:rsidRDefault="00F01F51" w:rsidP="00F01F51">
      <w:r>
        <w:t>jv</w:t>
      </w:r>
      <w:smartTag w:uri="urn:schemas-microsoft-com:office:smarttags" w:element="PersonName">
        <w:r>
          <w:t>.</w:t>
        </w:r>
      </w:smartTag>
      <w:r>
        <w:t>com</w:t>
      </w:r>
      <w:smartTag w:uri="urn:schemas-microsoft-com:office:smarttags" w:element="PersonName">
        <w:r>
          <w:t>.</w:t>
        </w:r>
      </w:smartTag>
      <w:r>
        <w:t>jdb@lepommeret</w:t>
      </w:r>
      <w:smartTag w:uri="urn:schemas-microsoft-com:office:smarttags" w:element="PersonName">
        <w:r>
          <w:t>.</w:t>
        </w:r>
      </w:smartTag>
      <w:r>
        <w:t>fr</w:t>
      </w:r>
    </w:p>
    <w:p w14:paraId="70F2DA4F" w14:textId="77777777" w:rsidR="00E728D4" w:rsidRDefault="00E728D4"/>
    <w:sectPr w:rsidR="00E72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44B95"/>
    <w:multiLevelType w:val="hybridMultilevel"/>
    <w:tmpl w:val="2D4C03D8"/>
    <w:lvl w:ilvl="0" w:tplc="BBA4FC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2D4B10"/>
    <w:multiLevelType w:val="multilevel"/>
    <w:tmpl w:val="F0D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51"/>
    <w:rsid w:val="0044701E"/>
    <w:rsid w:val="00510F8A"/>
    <w:rsid w:val="00A06D95"/>
    <w:rsid w:val="00C675C1"/>
    <w:rsid w:val="00CB402F"/>
    <w:rsid w:val="00E728D4"/>
    <w:rsid w:val="00F01F51"/>
    <w:rsid w:val="00F44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F2DA1E"/>
  <w15:chartTrackingRefBased/>
  <w15:docId w15:val="{12196A08-13C3-492B-961B-21010F9B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2019-01-02T16:12:00Z</dcterms:created>
  <dcterms:modified xsi:type="dcterms:W3CDTF">2019-01-02T16:12:00Z</dcterms:modified>
</cp:coreProperties>
</file>